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6D7A" w14:textId="77777777" w:rsidR="00677E6E" w:rsidRPr="00810241" w:rsidRDefault="00677E6E" w:rsidP="00677E6E">
      <w:pPr>
        <w:spacing w:before="24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810241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Crieff &amp; Strathearn Drovers’ Tryst</w:t>
      </w:r>
    </w:p>
    <w:p w14:paraId="1665C846" w14:textId="77777777" w:rsidR="00677E6E" w:rsidRPr="00810241" w:rsidRDefault="00677E6E" w:rsidP="00677E6E">
      <w:pPr>
        <w:spacing w:before="24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810241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Annual General Meeting 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Agenda</w:t>
      </w:r>
    </w:p>
    <w:p w14:paraId="33736D81" w14:textId="77777777" w:rsidR="007A448F" w:rsidRDefault="00677E6E" w:rsidP="00677E6E">
      <w:pPr>
        <w:spacing w:before="24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2nd May</w:t>
      </w:r>
      <w:r w:rsidRPr="00810241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202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4 - </w:t>
      </w:r>
      <w:proofErr w:type="gramStart"/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19:00  Strathearn</w:t>
      </w:r>
      <w:proofErr w:type="gramEnd"/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Arts</w:t>
      </w:r>
      <w:r w:rsidR="007A448F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</w:t>
      </w:r>
    </w:p>
    <w:p w14:paraId="59C0EEEF" w14:textId="6FAF4EEB" w:rsidR="00677E6E" w:rsidRDefault="007A448F" w:rsidP="00677E6E">
      <w:pPr>
        <w:spacing w:before="24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(Downstairs, Lodge Street entrance)</w:t>
      </w:r>
    </w:p>
    <w:p w14:paraId="599B27EE" w14:textId="77777777" w:rsidR="00677E6E" w:rsidRDefault="00677E6E" w:rsidP="00677E6E">
      <w:pPr>
        <w:spacing w:before="24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14:paraId="3057BEE3" w14:textId="77777777" w:rsidR="00677E6E" w:rsidRDefault="00677E6E" w:rsidP="00677E6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Cs/>
          <w:sz w:val="32"/>
          <w:szCs w:val="32"/>
        </w:rPr>
      </w:pPr>
      <w:r w:rsidRPr="007233EC">
        <w:rPr>
          <w:rFonts w:ascii="Times New Roman" w:hAnsi="Times New Roman" w:cs="Times New Roman"/>
          <w:b/>
          <w:bCs/>
          <w:sz w:val="32"/>
          <w:szCs w:val="32"/>
        </w:rPr>
        <w:t>Chairman’s Report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14:paraId="3142D3BF" w14:textId="77777777" w:rsidR="00677E6E" w:rsidRDefault="00677E6E" w:rsidP="00677E6E">
      <w:pPr>
        <w:pStyle w:val="ListParagraph"/>
        <w:spacing w:before="240"/>
        <w:rPr>
          <w:rFonts w:ascii="Times New Roman" w:hAnsi="Times New Roman" w:cs="Times New Roman"/>
          <w:bCs/>
          <w:sz w:val="32"/>
          <w:szCs w:val="32"/>
        </w:rPr>
      </w:pPr>
    </w:p>
    <w:p w14:paraId="6BC21296" w14:textId="77777777" w:rsidR="00677E6E" w:rsidRDefault="00677E6E" w:rsidP="00677E6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bCs/>
          <w:sz w:val="32"/>
          <w:szCs w:val="32"/>
        </w:rPr>
      </w:pPr>
      <w:r w:rsidRPr="007233EC">
        <w:rPr>
          <w:rFonts w:ascii="Times New Roman" w:hAnsi="Times New Roman" w:cs="Times New Roman"/>
          <w:b/>
          <w:bCs/>
          <w:sz w:val="32"/>
          <w:szCs w:val="32"/>
        </w:rPr>
        <w:t>Secretary’s Report.</w:t>
      </w:r>
    </w:p>
    <w:p w14:paraId="0F4FFA48" w14:textId="77777777" w:rsidR="00677E6E" w:rsidRPr="007233EC" w:rsidRDefault="00677E6E" w:rsidP="00677E6E">
      <w:pPr>
        <w:pStyle w:val="ListParagraph"/>
        <w:spacing w:before="240"/>
        <w:rPr>
          <w:rFonts w:ascii="Times New Roman" w:hAnsi="Times New Roman" w:cs="Times New Roman"/>
          <w:b/>
          <w:bCs/>
          <w:sz w:val="32"/>
          <w:szCs w:val="32"/>
        </w:rPr>
      </w:pPr>
    </w:p>
    <w:p w14:paraId="0A416451" w14:textId="77777777" w:rsidR="00677E6E" w:rsidRDefault="00677E6E" w:rsidP="00677E6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Cs/>
          <w:sz w:val="32"/>
          <w:szCs w:val="32"/>
        </w:rPr>
      </w:pPr>
      <w:r w:rsidRPr="007233EC">
        <w:rPr>
          <w:rFonts w:ascii="Times New Roman" w:hAnsi="Times New Roman" w:cs="Times New Roman"/>
          <w:b/>
          <w:bCs/>
          <w:sz w:val="32"/>
          <w:szCs w:val="32"/>
        </w:rPr>
        <w:t>Treasurer’s Report</w:t>
      </w:r>
      <w:r w:rsidRPr="00D02DF6">
        <w:rPr>
          <w:rFonts w:ascii="Times New Roman" w:hAnsi="Times New Roman" w:cs="Times New Roman"/>
          <w:bCs/>
          <w:sz w:val="32"/>
          <w:szCs w:val="32"/>
        </w:rPr>
        <w:t>.</w:t>
      </w:r>
    </w:p>
    <w:p w14:paraId="09B227D5" w14:textId="77777777" w:rsidR="00677E6E" w:rsidRPr="00D02DF6" w:rsidRDefault="00677E6E" w:rsidP="00677E6E">
      <w:pPr>
        <w:pStyle w:val="ListParagraph"/>
        <w:spacing w:before="240"/>
        <w:rPr>
          <w:rFonts w:ascii="Times New Roman" w:hAnsi="Times New Roman" w:cs="Times New Roman"/>
          <w:bCs/>
          <w:sz w:val="32"/>
          <w:szCs w:val="32"/>
        </w:rPr>
      </w:pPr>
    </w:p>
    <w:p w14:paraId="12AED6E5" w14:textId="77777777" w:rsidR="00677E6E" w:rsidRDefault="00677E6E" w:rsidP="00677E6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Cs/>
          <w:sz w:val="32"/>
          <w:szCs w:val="32"/>
        </w:rPr>
      </w:pPr>
      <w:r w:rsidRPr="007233EC">
        <w:rPr>
          <w:rFonts w:ascii="Times New Roman" w:hAnsi="Times New Roman" w:cs="Times New Roman"/>
          <w:b/>
          <w:bCs/>
          <w:sz w:val="32"/>
          <w:szCs w:val="32"/>
        </w:rPr>
        <w:t>Nomination for and election of Trustees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14:paraId="5876D1BA" w14:textId="77777777" w:rsidR="00677E6E" w:rsidRPr="00D02DF6" w:rsidRDefault="00677E6E" w:rsidP="00677E6E">
      <w:pPr>
        <w:pStyle w:val="ListParagraph"/>
        <w:spacing w:before="240"/>
        <w:rPr>
          <w:rFonts w:ascii="Times New Roman" w:hAnsi="Times New Roman" w:cs="Times New Roman"/>
          <w:bCs/>
          <w:sz w:val="32"/>
          <w:szCs w:val="32"/>
        </w:rPr>
      </w:pPr>
    </w:p>
    <w:p w14:paraId="6158B1CC" w14:textId="77777777" w:rsidR="00677E6E" w:rsidRDefault="00677E6E" w:rsidP="00677E6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bCs/>
          <w:sz w:val="32"/>
          <w:szCs w:val="32"/>
        </w:rPr>
      </w:pPr>
      <w:r w:rsidRPr="007233EC">
        <w:rPr>
          <w:rFonts w:ascii="Times New Roman" w:hAnsi="Times New Roman" w:cs="Times New Roman"/>
          <w:b/>
          <w:bCs/>
          <w:sz w:val="32"/>
          <w:szCs w:val="32"/>
        </w:rPr>
        <w:t>Financial Examiner’s Report</w:t>
      </w:r>
    </w:p>
    <w:p w14:paraId="22A9C829" w14:textId="77777777" w:rsidR="00677E6E" w:rsidRPr="007233EC" w:rsidRDefault="00677E6E" w:rsidP="00677E6E">
      <w:pPr>
        <w:pStyle w:val="ListParagraph"/>
        <w:spacing w:before="240"/>
        <w:rPr>
          <w:rFonts w:ascii="Times New Roman" w:hAnsi="Times New Roman" w:cs="Times New Roman"/>
          <w:b/>
          <w:bCs/>
          <w:sz w:val="32"/>
          <w:szCs w:val="32"/>
        </w:rPr>
      </w:pPr>
    </w:p>
    <w:p w14:paraId="667099B2" w14:textId="77777777" w:rsidR="00677E6E" w:rsidRDefault="00677E6E" w:rsidP="00677E6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bCs/>
          <w:sz w:val="32"/>
          <w:szCs w:val="32"/>
        </w:rPr>
      </w:pPr>
      <w:r w:rsidRPr="007233EC">
        <w:rPr>
          <w:rFonts w:ascii="Times New Roman" w:hAnsi="Times New Roman" w:cs="Times New Roman"/>
          <w:b/>
          <w:bCs/>
          <w:sz w:val="32"/>
          <w:szCs w:val="32"/>
        </w:rPr>
        <w:t>Appointment of the Independent Financial Advisor.</w:t>
      </w:r>
    </w:p>
    <w:p w14:paraId="08C5227A" w14:textId="77777777" w:rsidR="00677E6E" w:rsidRPr="00D02DF6" w:rsidRDefault="00677E6E" w:rsidP="00677E6E">
      <w:pPr>
        <w:pStyle w:val="ListParagraph"/>
        <w:spacing w:before="240"/>
        <w:rPr>
          <w:rFonts w:ascii="Times New Roman" w:hAnsi="Times New Roman" w:cs="Times New Roman"/>
          <w:b/>
          <w:bCs/>
          <w:sz w:val="32"/>
          <w:szCs w:val="32"/>
        </w:rPr>
      </w:pPr>
    </w:p>
    <w:p w14:paraId="0DC84983" w14:textId="560FA754" w:rsidR="00677E6E" w:rsidRDefault="00677E6E" w:rsidP="00677E6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Cs/>
          <w:sz w:val="32"/>
          <w:szCs w:val="32"/>
        </w:rPr>
      </w:pPr>
      <w:r w:rsidRPr="007233EC">
        <w:rPr>
          <w:rFonts w:ascii="Times New Roman" w:hAnsi="Times New Roman" w:cs="Times New Roman"/>
          <w:b/>
          <w:bCs/>
          <w:sz w:val="32"/>
          <w:szCs w:val="32"/>
        </w:rPr>
        <w:t>Drovers’ Tryst 202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7233EC">
        <w:rPr>
          <w:rFonts w:ascii="Times New Roman" w:hAnsi="Times New Roman" w:cs="Times New Roman"/>
          <w:b/>
          <w:bCs/>
          <w:sz w:val="32"/>
          <w:szCs w:val="32"/>
        </w:rPr>
        <w:t xml:space="preserve"> and beyond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14:paraId="57B8D9FD" w14:textId="77777777" w:rsidR="00677E6E" w:rsidRPr="00D02DF6" w:rsidRDefault="00677E6E" w:rsidP="00677E6E">
      <w:pPr>
        <w:pStyle w:val="ListParagraph"/>
        <w:spacing w:before="240"/>
        <w:rPr>
          <w:rFonts w:ascii="Times New Roman" w:hAnsi="Times New Roman" w:cs="Times New Roman"/>
          <w:bCs/>
          <w:sz w:val="32"/>
          <w:szCs w:val="32"/>
        </w:rPr>
      </w:pPr>
    </w:p>
    <w:p w14:paraId="698FAFFA" w14:textId="77777777" w:rsidR="00677E6E" w:rsidRDefault="00677E6E" w:rsidP="00677E6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bCs/>
          <w:sz w:val="32"/>
          <w:szCs w:val="32"/>
        </w:rPr>
      </w:pPr>
      <w:r w:rsidRPr="007233EC">
        <w:rPr>
          <w:rFonts w:ascii="Times New Roman" w:hAnsi="Times New Roman" w:cs="Times New Roman"/>
          <w:b/>
          <w:bCs/>
          <w:sz w:val="32"/>
          <w:szCs w:val="32"/>
        </w:rPr>
        <w:t>AOB</w:t>
      </w:r>
    </w:p>
    <w:p w14:paraId="485EE755" w14:textId="77777777" w:rsidR="00677E6E" w:rsidRPr="007233EC" w:rsidRDefault="00677E6E" w:rsidP="00677E6E">
      <w:pPr>
        <w:pStyle w:val="ListParagraph"/>
        <w:spacing w:before="240"/>
        <w:rPr>
          <w:rFonts w:ascii="Times New Roman" w:hAnsi="Times New Roman" w:cs="Times New Roman"/>
          <w:b/>
          <w:bCs/>
          <w:sz w:val="32"/>
          <w:szCs w:val="32"/>
        </w:rPr>
      </w:pPr>
    </w:p>
    <w:p w14:paraId="7BDD75BA" w14:textId="77777777" w:rsidR="00677E6E" w:rsidRPr="007233EC" w:rsidRDefault="00677E6E" w:rsidP="00677E6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bCs/>
          <w:sz w:val="32"/>
          <w:szCs w:val="32"/>
        </w:rPr>
      </w:pPr>
      <w:r w:rsidRPr="007233EC">
        <w:rPr>
          <w:rFonts w:ascii="Times New Roman" w:hAnsi="Times New Roman" w:cs="Times New Roman"/>
          <w:b/>
          <w:bCs/>
          <w:sz w:val="32"/>
          <w:szCs w:val="32"/>
        </w:rPr>
        <w:t>CLOSE</w:t>
      </w:r>
    </w:p>
    <w:p w14:paraId="219D36E2" w14:textId="77777777" w:rsidR="002F374E" w:rsidRDefault="002F374E"/>
    <w:sectPr w:rsidR="002F374E" w:rsidSect="009F51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F1B5B"/>
    <w:multiLevelType w:val="hybridMultilevel"/>
    <w:tmpl w:val="0E66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59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6E"/>
    <w:rsid w:val="002F374E"/>
    <w:rsid w:val="00677E6E"/>
    <w:rsid w:val="007A448F"/>
    <w:rsid w:val="009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1168"/>
  <w15:chartTrackingRefBased/>
  <w15:docId w15:val="{9849465C-28C2-FC49-AFF9-75F04DD2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E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 Greevy</cp:lastModifiedBy>
  <cp:revision>2</cp:revision>
  <dcterms:created xsi:type="dcterms:W3CDTF">2024-04-18T10:56:00Z</dcterms:created>
  <dcterms:modified xsi:type="dcterms:W3CDTF">2024-04-18T10:56:00Z</dcterms:modified>
</cp:coreProperties>
</file>